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A7" w:rsidRPr="006B72A7" w:rsidRDefault="006B72A7" w:rsidP="006B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B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ПРОФЕССИОНАЛЬНЫЙ СОЮЗ  РАБОТНИКОВ ЗДРАВООХРАНЕНИЯ</w:t>
      </w:r>
    </w:p>
    <w:p w:rsidR="006B72A7" w:rsidRPr="006B72A7" w:rsidRDefault="006B72A7" w:rsidP="006B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6B72A7" w:rsidRPr="006B72A7" w:rsidRDefault="006B72A7" w:rsidP="006B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536"/>
      </w:tblGrid>
      <w:tr w:rsidR="006B72A7" w:rsidRPr="006B72A7" w:rsidTr="00BC540F">
        <w:trPr>
          <w:trHeight w:val="17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72A7" w:rsidRPr="006B72A7" w:rsidRDefault="00C626E3" w:rsidP="006B72A7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B7TNR" w:eastAsia="Times New Roman" w:hAnsi="B7TNR" w:cs="Times New Roman"/>
                <w:b/>
                <w:noProof/>
                <w:sz w:val="26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5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509868583" r:id="rId6"/>
              </w:pic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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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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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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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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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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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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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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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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</w:t>
            </w:r>
            <w:r w:rsidR="006B72A7"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</w:p>
          <w:p w:rsidR="006B72A7" w:rsidRPr="006B72A7" w:rsidRDefault="006B72A7" w:rsidP="006B72A7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</w:pP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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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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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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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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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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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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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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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</w:p>
          <w:p w:rsidR="006B72A7" w:rsidRPr="006B72A7" w:rsidRDefault="006B72A7" w:rsidP="006B72A7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</w:pP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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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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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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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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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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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</w:p>
          <w:p w:rsidR="006B72A7" w:rsidRPr="006B72A7" w:rsidRDefault="006B72A7" w:rsidP="006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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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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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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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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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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val="en-US" w:eastAsia="ru-RU"/>
              </w:rPr>
              <w:t>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4"/>
                <w:lang w:eastAsia="ru-RU"/>
              </w:rPr>
              <w:t></w:t>
            </w:r>
          </w:p>
          <w:p w:rsidR="006B72A7" w:rsidRPr="006B72A7" w:rsidRDefault="006B72A7" w:rsidP="006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72A7" w:rsidRPr="006B72A7" w:rsidRDefault="006B72A7" w:rsidP="006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450008, </w:t>
            </w:r>
            <w:proofErr w:type="spellStart"/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.У</w:t>
            </w:r>
            <w:proofErr w:type="gramEnd"/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</w:t>
            </w:r>
            <w:proofErr w:type="spellEnd"/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центр, </w:t>
            </w:r>
            <w:proofErr w:type="spellStart"/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ул.Кирова</w:t>
            </w:r>
            <w:proofErr w:type="spellEnd"/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72A7" w:rsidRPr="006B72A7" w:rsidRDefault="006B72A7" w:rsidP="006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72A7" w:rsidRPr="006B72A7" w:rsidRDefault="006B72A7" w:rsidP="006B72A7">
            <w:pPr>
              <w:keepNext/>
              <w:spacing w:after="0" w:line="240" w:lineRule="auto"/>
              <w:jc w:val="center"/>
              <w:outlineLvl w:val="0"/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</w:pP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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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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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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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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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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</w:t>
            </w:r>
          </w:p>
          <w:p w:rsidR="006B72A7" w:rsidRPr="006B72A7" w:rsidRDefault="006B72A7" w:rsidP="006B72A7">
            <w:pPr>
              <w:keepNext/>
              <w:spacing w:after="0" w:line="240" w:lineRule="auto"/>
              <w:jc w:val="center"/>
              <w:outlineLvl w:val="1"/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</w:pP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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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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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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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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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</w:p>
          <w:p w:rsidR="006B72A7" w:rsidRPr="006B72A7" w:rsidRDefault="006B72A7" w:rsidP="006B72A7">
            <w:pPr>
              <w:keepNext/>
              <w:spacing w:after="0" w:line="240" w:lineRule="auto"/>
              <w:jc w:val="center"/>
              <w:outlineLvl w:val="0"/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</w:pP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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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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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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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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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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</w:p>
          <w:p w:rsidR="006B72A7" w:rsidRPr="006B72A7" w:rsidRDefault="006B72A7" w:rsidP="006B72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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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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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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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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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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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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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  <w:r w:rsidRPr="006B72A7">
              <w:rPr>
                <w:rFonts w:ascii="B7TNR" w:eastAsia="Times New Roman" w:hAnsi="B7TNR" w:cs="Times New Roman"/>
                <w:b/>
                <w:sz w:val="26"/>
                <w:szCs w:val="20"/>
                <w:lang w:eastAsia="ru-RU"/>
              </w:rPr>
              <w:t></w:t>
            </w:r>
          </w:p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72A7" w:rsidRPr="006B72A7" w:rsidRDefault="006B72A7" w:rsidP="006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2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телефон/факс 273-17-32</w:t>
            </w:r>
          </w:p>
        </w:tc>
      </w:tr>
      <w:tr w:rsidR="006B72A7" w:rsidRPr="00CB5FE3" w:rsidTr="00BC540F">
        <w:trPr>
          <w:cantSplit/>
          <w:trHeight w:val="240"/>
        </w:trPr>
        <w:tc>
          <w:tcPr>
            <w:tcW w:w="10173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6B72A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      E-</w:t>
            </w:r>
            <w:r w:rsidRPr="006B72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mail: </w:t>
            </w:r>
            <w:hyperlink r:id="rId7" w:history="1">
              <w:r w:rsidRPr="006B72A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robprzrf@mail.ru</w:t>
              </w:r>
            </w:hyperlink>
          </w:p>
        </w:tc>
      </w:tr>
    </w:tbl>
    <w:p w:rsidR="006B72A7" w:rsidRPr="006B72A7" w:rsidRDefault="006B72A7" w:rsidP="006B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="00CB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455  </w:t>
      </w:r>
      <w:r w:rsidRPr="006B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  </w:t>
      </w:r>
      <w:r w:rsidR="00CB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6B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</w:t>
      </w:r>
      <w:r w:rsidR="00CB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 </w:t>
      </w:r>
      <w:r w:rsidRPr="006B72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       </w:t>
      </w:r>
    </w:p>
    <w:tbl>
      <w:tblPr>
        <w:tblW w:w="1003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36"/>
        <w:gridCol w:w="5244"/>
      </w:tblGrid>
      <w:tr w:rsidR="006B72A7" w:rsidRPr="006B72A7" w:rsidTr="00BC540F">
        <w:trPr>
          <w:gridBefore w:val="2"/>
          <w:wBefore w:w="4790" w:type="dxa"/>
          <w:trHeight w:val="7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Главе</w:t>
            </w:r>
          </w:p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B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Р.З.Хамитову</w:t>
            </w:r>
            <w:proofErr w:type="spellEnd"/>
          </w:p>
          <w:p w:rsidR="006B72A7" w:rsidRPr="006B72A7" w:rsidRDefault="006B72A7" w:rsidP="006B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72A7" w:rsidRPr="006B72A7" w:rsidTr="00BC540F">
        <w:trPr>
          <w:gridAfter w:val="2"/>
          <w:wAfter w:w="5780" w:type="dxa"/>
          <w:trHeight w:val="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B72A7" w:rsidRPr="006B72A7" w:rsidRDefault="006B72A7" w:rsidP="006B72A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повышении окладов прочего персонала </w:t>
            </w:r>
          </w:p>
          <w:p w:rsidR="006B72A7" w:rsidRPr="006B72A7" w:rsidRDefault="006B72A7" w:rsidP="006B72A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здравоохранения</w:t>
            </w:r>
          </w:p>
          <w:p w:rsidR="006B72A7" w:rsidRPr="006B72A7" w:rsidRDefault="006B72A7" w:rsidP="006B72A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72A7" w:rsidRPr="006B72A7" w:rsidRDefault="006B72A7" w:rsidP="006B72A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B72A7" w:rsidRPr="006B72A7" w:rsidRDefault="006B72A7" w:rsidP="006B72A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 Рустэм </w:t>
      </w:r>
      <w:proofErr w:type="spellStart"/>
      <w:r w:rsidRPr="006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Закиевич</w:t>
      </w:r>
      <w:proofErr w:type="spellEnd"/>
      <w:proofErr w:type="gramStart"/>
      <w:r w:rsidRPr="006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6B72A7" w:rsidRPr="006B72A7" w:rsidRDefault="006B72A7" w:rsidP="006B72A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        С 1 января 2016 года в соответствии с Постановлением Правительства Республики Башкортостан от 13 августа 2015г. № 311 «Об оплате </w:t>
      </w:r>
      <w:proofErr w:type="gramStart"/>
      <w:r w:rsidRPr="006B72A7">
        <w:rPr>
          <w:rFonts w:ascii="Times New Roman" w:eastAsia="Calibri" w:hAnsi="Times New Roman" w:cs="Times New Roman"/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Башкортостан» (далее – Постановление № 311) увеличиваются оклады младшего медперсонала на 25%, врачей и среднего медперсонала на 50 %; у прочего персонала (специалисты, рабочие) оклады не повышаются. </w:t>
      </w: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По Постановлению № 311 у специалистов с высшим и </w:t>
      </w:r>
      <w:proofErr w:type="spellStart"/>
      <w:r w:rsidRPr="006B72A7">
        <w:rPr>
          <w:rFonts w:ascii="Times New Roman" w:eastAsia="Calibri" w:hAnsi="Times New Roman" w:cs="Times New Roman"/>
          <w:bCs/>
          <w:sz w:val="28"/>
          <w:szCs w:val="28"/>
        </w:rPr>
        <w:t>среднеспециальным</w:t>
      </w:r>
      <w:proofErr w:type="spellEnd"/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образованием – биологов, психологов, педагогов, специалистов по социальной работе, инженеров, юристов, экономистов, бухгалтеров, специалистов кадровой службы и др. – оклады  ниже, чем у медицинского регистратора или, к примеру, у инженера (после 5-ти лет обучения)  оклад только на 570 рублей </w:t>
      </w:r>
      <w:proofErr w:type="gramStart"/>
      <w:r w:rsidRPr="006B72A7">
        <w:rPr>
          <w:rFonts w:ascii="Times New Roman" w:eastAsia="Calibri" w:hAnsi="Times New Roman" w:cs="Times New Roman"/>
          <w:bCs/>
          <w:sz w:val="28"/>
          <w:szCs w:val="28"/>
        </w:rPr>
        <w:t>выше</w:t>
      </w:r>
      <w:proofErr w:type="gramEnd"/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 чем у санитарки.</w:t>
      </w: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Особенно много обращений по поводу размера окладов поступило в </w:t>
      </w:r>
      <w:proofErr w:type="spellStart"/>
      <w:r w:rsidRPr="006B72A7"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профсоюза работников здравоохранения от биологов, медицинских психологов, психологов, 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t>инструкторов – методистов по лечебной физкультуре, логопедов  государственных учреждений здравоохранения РБ.</w:t>
      </w: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 Федеральным законом  «Об основах охраны здоровья граждан в Российской Федерации»:  </w:t>
      </w:r>
      <w:r w:rsidRPr="006B72A7">
        <w:rPr>
          <w:rFonts w:ascii="Times New Roman" w:eastAsia="Calibri" w:hAnsi="Times New Roman" w:cs="Times New Roman"/>
          <w:b/>
          <w:bCs/>
          <w:sz w:val="28"/>
          <w:szCs w:val="28"/>
        </w:rPr>
        <w:t>медицинский работник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- физическое лицо, </w:t>
      </w:r>
      <w:r w:rsidRPr="006B72A7">
        <w:rPr>
          <w:rFonts w:ascii="Times New Roman" w:eastAsia="Calibri" w:hAnsi="Times New Roman" w:cs="Times New Roman"/>
          <w:b/>
          <w:bCs/>
          <w:sz w:val="28"/>
          <w:szCs w:val="28"/>
        </w:rPr>
        <w:t>которое имеет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медицинское или </w:t>
      </w:r>
      <w:r w:rsidRPr="006B72A7">
        <w:rPr>
          <w:rFonts w:ascii="Times New Roman" w:eastAsia="Calibri" w:hAnsi="Times New Roman" w:cs="Times New Roman"/>
          <w:b/>
          <w:bCs/>
          <w:sz w:val="28"/>
          <w:szCs w:val="28"/>
        </w:rPr>
        <w:t>иное образование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,  в трудовые  обязанности которого входит осуществление медицинской помощи, проведение медицинских экспертиз, медицинских осмотров и медицинских освидетельствований, санитарно-противоэпидемических мероприятий). </w:t>
      </w:r>
      <w:proofErr w:type="gramEnd"/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      Следовательно, по роду своей деятельности данную категорию работников  можно отнести к медицинским работникам. </w:t>
      </w: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И в </w:t>
      </w:r>
      <w:r w:rsidRPr="006B72A7">
        <w:rPr>
          <w:rFonts w:ascii="Times New Roman" w:eastAsia="Calibri" w:hAnsi="Times New Roman" w:cs="Times New Roman"/>
          <w:sz w:val="28"/>
          <w:szCs w:val="28"/>
        </w:rPr>
        <w:t>Указе  Президента Российской Федерации от 07.05.2012 N 597"О мероприятиях по реализации государственной социальной политики"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указаны  не только врачи, средний и младший медицинский персонал, но и 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предусмотрено повышение к 2018 году средней заработной платы </w:t>
      </w:r>
      <w:r w:rsidRPr="006B72A7">
        <w:rPr>
          <w:rFonts w:ascii="Times New Roman" w:eastAsia="Calibri" w:hAnsi="Times New Roman" w:cs="Times New Roman"/>
          <w:b/>
          <w:bCs/>
          <w:sz w:val="28"/>
          <w:szCs w:val="28"/>
        </w:rPr>
        <w:t>социальных работников</w:t>
      </w:r>
      <w:r w:rsidRPr="006B72A7">
        <w:rPr>
          <w:rFonts w:ascii="Times New Roman" w:eastAsia="Calibri" w:hAnsi="Times New Roman" w:cs="Times New Roman"/>
          <w:bCs/>
          <w:sz w:val="28"/>
          <w:szCs w:val="28"/>
        </w:rPr>
        <w:t xml:space="preserve"> медицинских организаций</w:t>
      </w: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до 100 процентов и  работников медицинских организаций, имеющих высшее медицинское (фармацевтическое) или </w:t>
      </w:r>
      <w:r w:rsidRPr="006B72A7">
        <w:rPr>
          <w:rFonts w:ascii="Times New Roman" w:eastAsia="Calibri" w:hAnsi="Times New Roman" w:cs="Times New Roman"/>
          <w:b/>
          <w:sz w:val="28"/>
          <w:szCs w:val="28"/>
        </w:rPr>
        <w:t>иное высшее образование,</w:t>
      </w: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предоставляющих медицинские услуги (обеспечивающих предоставление</w:t>
      </w:r>
      <w:proofErr w:type="gramEnd"/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медицинских услуг), - до 200 процентов от средней заработной платы в соответствующем регионе.</w:t>
      </w: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     Размер оклада должен соответствовать квалификации работника, качеству и условиям выполняемой работы. Оклад - это фиксированный </w:t>
      </w:r>
      <w:proofErr w:type="gramStart"/>
      <w:r w:rsidRPr="006B72A7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за исполнение трудовых обязанностей </w:t>
      </w:r>
      <w:r w:rsidRPr="006B72A7">
        <w:rPr>
          <w:rFonts w:ascii="Times New Roman" w:eastAsia="Calibri" w:hAnsi="Times New Roman" w:cs="Times New Roman"/>
          <w:b/>
          <w:sz w:val="28"/>
          <w:szCs w:val="28"/>
        </w:rPr>
        <w:t>определенной сложности</w:t>
      </w: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2A7">
        <w:rPr>
          <w:rFonts w:ascii="Times New Roman" w:eastAsia="Calibri" w:hAnsi="Times New Roman" w:cs="Times New Roman"/>
          <w:sz w:val="28"/>
          <w:szCs w:val="28"/>
        </w:rPr>
        <w:t xml:space="preserve">          В целях снятия </w:t>
      </w:r>
      <w:r w:rsidRPr="006B72A7">
        <w:rPr>
          <w:rFonts w:ascii="Times New Roman" w:eastAsia="Calibri" w:hAnsi="Times New Roman" w:cs="Times New Roman"/>
          <w:b/>
          <w:sz w:val="28"/>
          <w:szCs w:val="28"/>
        </w:rPr>
        <w:t>социальной напряженности</w:t>
      </w:r>
      <w:r w:rsidRPr="006B72A7">
        <w:rPr>
          <w:rFonts w:ascii="Times New Roman" w:eastAsia="Calibri" w:hAnsi="Times New Roman" w:cs="Times New Roman"/>
          <w:sz w:val="28"/>
          <w:szCs w:val="28"/>
        </w:rPr>
        <w:t>, сохранения кадрового потенциала отрасли здравоохранения просим Вашего содействия  в рассмотрении вопроса</w:t>
      </w:r>
      <w:r w:rsidRPr="006B72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2A7">
        <w:rPr>
          <w:rFonts w:ascii="Times New Roman" w:eastAsia="Calibri" w:hAnsi="Times New Roman" w:cs="Times New Roman"/>
          <w:sz w:val="28"/>
          <w:szCs w:val="28"/>
        </w:rPr>
        <w:t>о повышении с 1 января 2016 года окладов прочего персонала (специалистов, рабочих) медицинских организаций.</w:t>
      </w:r>
    </w:p>
    <w:p w:rsidR="006B72A7" w:rsidRPr="006B72A7" w:rsidRDefault="006B72A7" w:rsidP="006B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B72A7" w:rsidRPr="006B72A7" w:rsidRDefault="006B72A7" w:rsidP="006B72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A7" w:rsidRPr="006B72A7" w:rsidRDefault="006B72A7" w:rsidP="006B72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A7" w:rsidRPr="006B72A7" w:rsidRDefault="006B72A7" w:rsidP="006B72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A7" w:rsidRPr="006B72A7" w:rsidRDefault="006B72A7" w:rsidP="006B72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A7" w:rsidRPr="006B72A7" w:rsidRDefault="006B72A7" w:rsidP="006B72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</w:t>
      </w:r>
      <w:proofErr w:type="spellStart"/>
      <w:r w:rsidRPr="006B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П.Н.Зырянов</w:t>
      </w:r>
      <w:proofErr w:type="spellEnd"/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72A7" w:rsidRPr="006B72A7" w:rsidRDefault="006B72A7" w:rsidP="006B72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6B72A7">
        <w:rPr>
          <w:rFonts w:ascii="Times New Roman" w:eastAsia="Times New Roman" w:hAnsi="Times New Roman" w:cs="Times New Roman"/>
          <w:sz w:val="18"/>
          <w:szCs w:val="18"/>
          <w:lang w:eastAsia="ru-RU"/>
        </w:rPr>
        <w:t>З.К.Галимханова</w:t>
      </w:r>
      <w:proofErr w:type="spellEnd"/>
      <w:r w:rsidRPr="006B72A7">
        <w:rPr>
          <w:rFonts w:ascii="Times New Roman" w:eastAsia="Times New Roman" w:hAnsi="Times New Roman" w:cs="Times New Roman"/>
          <w:sz w:val="18"/>
          <w:szCs w:val="18"/>
          <w:lang w:eastAsia="ru-RU"/>
        </w:rPr>
        <w:t>, т.2725781</w:t>
      </w:r>
    </w:p>
    <w:p w:rsidR="006B72A7" w:rsidRPr="006B72A7" w:rsidRDefault="006B72A7" w:rsidP="006B72A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2694" w:rsidRDefault="00852694"/>
    <w:sectPr w:rsidR="00852694" w:rsidSect="008F0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TNR">
    <w:altName w:val="WP MultinationalB Courier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7"/>
    <w:rsid w:val="001A0E5A"/>
    <w:rsid w:val="002A5742"/>
    <w:rsid w:val="00390B3E"/>
    <w:rsid w:val="00597ACE"/>
    <w:rsid w:val="00657750"/>
    <w:rsid w:val="006B72A7"/>
    <w:rsid w:val="008256E6"/>
    <w:rsid w:val="00852694"/>
    <w:rsid w:val="008E0DBB"/>
    <w:rsid w:val="008F080F"/>
    <w:rsid w:val="00923A4E"/>
    <w:rsid w:val="00C626E3"/>
    <w:rsid w:val="00C81F49"/>
    <w:rsid w:val="00CB5FE3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prz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dcterms:created xsi:type="dcterms:W3CDTF">2015-11-24T06:10:00Z</dcterms:created>
  <dcterms:modified xsi:type="dcterms:W3CDTF">2015-11-24T06:10:00Z</dcterms:modified>
</cp:coreProperties>
</file>